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02C4" w14:textId="6A3EB522" w:rsidR="00FB2A61" w:rsidRPr="00B62CEC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B62CEC">
        <w:rPr>
          <w:rFonts w:ascii="Times New Roman" w:hAnsi="Times New Roman"/>
          <w:b/>
          <w:bCs/>
        </w:rPr>
        <w:t xml:space="preserve">Weekly </w:t>
      </w:r>
      <w:r w:rsidR="00B62CEC" w:rsidRPr="00B62CEC">
        <w:rPr>
          <w:rFonts w:ascii="Times New Roman" w:hAnsi="Times New Roman"/>
          <w:b/>
          <w:bCs/>
        </w:rPr>
        <w:t>Updates</w:t>
      </w:r>
    </w:p>
    <w:p w14:paraId="0C250E53" w14:textId="5B582CB3" w:rsidR="00C1026F" w:rsidRPr="00B62CEC" w:rsidRDefault="00BB1FB4" w:rsidP="00C1026F">
      <w:pPr>
        <w:pStyle w:val="Heading1"/>
        <w:ind w:left="720"/>
        <w:rPr>
          <w:rFonts w:ascii="Times New Roman" w:hAnsi="Times New Roman"/>
          <w:b/>
          <w:bCs/>
        </w:rPr>
      </w:pPr>
      <w:r w:rsidRPr="00B62CEC">
        <w:rPr>
          <w:rFonts w:ascii="Times New Roman" w:hAnsi="Times New Roman"/>
          <w:b/>
          <w:bCs/>
        </w:rPr>
        <w:t xml:space="preserve">May </w:t>
      </w:r>
      <w:r w:rsidR="007533C2" w:rsidRPr="00B62CEC">
        <w:rPr>
          <w:rFonts w:ascii="Times New Roman" w:hAnsi="Times New Roman"/>
          <w:b/>
          <w:bCs/>
        </w:rPr>
        <w:t>21</w:t>
      </w:r>
      <w:r w:rsidRPr="00B62CEC">
        <w:rPr>
          <w:rFonts w:ascii="Times New Roman" w:hAnsi="Times New Roman"/>
          <w:b/>
          <w:bCs/>
        </w:rPr>
        <w:t>, 2026</w:t>
      </w:r>
    </w:p>
    <w:p w14:paraId="6900E464" w14:textId="77777777" w:rsidR="007533C2" w:rsidRPr="007533C2" w:rsidRDefault="007533C2" w:rsidP="007533C2"/>
    <w:p w14:paraId="6ACE710F" w14:textId="2E7FC113" w:rsidR="003315DD" w:rsidRDefault="007533C2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6CC ADJ DS vaccinator</w:t>
      </w:r>
      <w:r w:rsidR="005641CF">
        <w:rPr>
          <w:rFonts w:cstheme="minorHAnsi"/>
          <w:bCs/>
        </w:rPr>
        <w:t xml:space="preserve"> (midam)</w:t>
      </w:r>
    </w:p>
    <w:p w14:paraId="6D193923" w14:textId="5380C262" w:rsidR="005641CF" w:rsidRDefault="005641CF" w:rsidP="005641CF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AF1E1E">
        <w:rPr>
          <w:rFonts w:cstheme="minorHAnsi"/>
          <w:bCs/>
        </w:rPr>
        <w:t>5/</w:t>
      </w:r>
      <w:r w:rsidR="007533C2">
        <w:rPr>
          <w:rFonts w:cstheme="minorHAnsi"/>
          <w:bCs/>
        </w:rPr>
        <w:t>28</w:t>
      </w:r>
    </w:p>
    <w:p w14:paraId="08E78407" w14:textId="681433FF" w:rsidR="00AF1E1E" w:rsidRDefault="007533C2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300</w:t>
      </w:r>
      <w:r w:rsidR="00BB1FB4">
        <w:rPr>
          <w:rFonts w:cstheme="minorHAnsi"/>
          <w:bCs/>
        </w:rPr>
        <w:t xml:space="preserve"> (</w:t>
      </w:r>
      <w:r w:rsidR="00AF1E1E">
        <w:rPr>
          <w:rFonts w:cstheme="minorHAnsi"/>
          <w:bCs/>
        </w:rPr>
        <w:t>main)</w:t>
      </w:r>
    </w:p>
    <w:p w14:paraId="3307CD69" w14:textId="7EB525FE" w:rsidR="00AF1E1E" w:rsidRDefault="007533C2" w:rsidP="00AF1E1E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End of May</w:t>
      </w:r>
    </w:p>
    <w:p w14:paraId="77C8B666" w14:textId="65775E36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30FF8315" w14:textId="77777777" w:rsidR="007533C2" w:rsidRDefault="007533C2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#12 curved blade (main)</w:t>
      </w:r>
    </w:p>
    <w:p w14:paraId="555486E2" w14:textId="0B88EFD0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7BDF5E" w14:textId="47FCC62A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Mini #12 is available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F27CB6" w14:textId="46574F10" w:rsidR="007D0C8D" w:rsidRDefault="007D0C8D" w:rsidP="007D0C8D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Gilmour sprayers (main)</w:t>
      </w:r>
    </w:p>
    <w:p w14:paraId="561D28FE" w14:textId="4D805BC1" w:rsidR="007D0C8D" w:rsidRP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F23D220" w14:textId="6F79FF8F" w:rsidR="006A5F81" w:rsidRDefault="00941A91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Parvo shield </w:t>
      </w:r>
      <w:r w:rsidR="007533C2">
        <w:rPr>
          <w:rFonts w:cstheme="minorHAnsi"/>
          <w:bCs/>
        </w:rPr>
        <w:t>has been depleted from</w:t>
      </w:r>
      <w:r w:rsidR="007D0C8D">
        <w:rPr>
          <w:rFonts w:cstheme="minorHAnsi"/>
          <w:bCs/>
        </w:rPr>
        <w:t xml:space="preserve"> Ag Pro warehouses.  If you were ordering </w:t>
      </w:r>
      <w:proofErr w:type="spellStart"/>
      <w:r w:rsidR="007D0C8D">
        <w:rPr>
          <w:rFonts w:cstheme="minorHAnsi"/>
          <w:bCs/>
        </w:rPr>
        <w:t>Farrowsure</w:t>
      </w:r>
      <w:proofErr w:type="spellEnd"/>
      <w:r w:rsidR="007D0C8D">
        <w:rPr>
          <w:rFonts w:cstheme="minorHAnsi"/>
          <w:bCs/>
        </w:rPr>
        <w:t xml:space="preserve"> Gold before, you can go back to ordering since it is available again.  If Parvo Shield is needed, it will drop </w:t>
      </w:r>
      <w:proofErr w:type="gramStart"/>
      <w:r w:rsidR="007D0C8D">
        <w:rPr>
          <w:rFonts w:cstheme="minorHAnsi"/>
          <w:bCs/>
        </w:rPr>
        <w:t>ship</w:t>
      </w:r>
      <w:proofErr w:type="gramEnd"/>
      <w:r w:rsidR="007D0C8D">
        <w:rPr>
          <w:rFonts w:cstheme="minorHAnsi"/>
          <w:bCs/>
        </w:rPr>
        <w:t xml:space="preserve"> instead of shipping from our warehouses. </w:t>
      </w:r>
      <w:r w:rsidR="00F03C2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167B26">
        <w:rPr>
          <w:rFonts w:cstheme="minorHAnsi"/>
          <w:bCs/>
        </w:rPr>
        <w:t xml:space="preserve"> </w:t>
      </w:r>
      <w:r w:rsidR="00FC155F">
        <w:rPr>
          <w:rFonts w:cstheme="minorHAnsi"/>
          <w:bCs/>
        </w:rPr>
        <w:t xml:space="preserve"> </w:t>
      </w:r>
      <w:r w:rsidR="00345654">
        <w:rPr>
          <w:rFonts w:cstheme="minorHAnsi"/>
          <w:bCs/>
        </w:rPr>
        <w:t xml:space="preserve"> </w:t>
      </w:r>
    </w:p>
    <w:p w14:paraId="01ECC988" w14:textId="093FF741" w:rsidR="00CE7312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Once </w:t>
      </w:r>
      <w:proofErr w:type="spellStart"/>
      <w:r>
        <w:rPr>
          <w:rFonts w:cstheme="minorHAnsi"/>
          <w:bCs/>
        </w:rPr>
        <w:t>Viroxide</w:t>
      </w:r>
      <w:proofErr w:type="spellEnd"/>
      <w:r>
        <w:rPr>
          <w:rFonts w:cstheme="minorHAnsi"/>
          <w:bCs/>
        </w:rPr>
        <w:t xml:space="preserve"> is depleted, will switch to Virkon </w:t>
      </w:r>
    </w:p>
    <w:p w14:paraId="273152EE" w14:textId="4BC98552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562378">
        <w:rPr>
          <w:rFonts w:cstheme="minorHAnsi"/>
          <w:bCs/>
        </w:rPr>
        <w:t>no ETA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56A98E5A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E42CDD">
        <w:rPr>
          <w:rFonts w:cstheme="minorHAnsi"/>
          <w:bCs/>
        </w:rPr>
        <w:t>May</w:t>
      </w:r>
    </w:p>
    <w:p w14:paraId="06CAACCA" w14:textId="750C07C6" w:rsidR="00E42CDD" w:rsidRDefault="00E42CDD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200/250 ETA end of </w:t>
      </w:r>
      <w:r w:rsidR="00BB1FB4">
        <w:rPr>
          <w:rFonts w:cstheme="minorHAnsi"/>
          <w:bCs/>
        </w:rPr>
        <w:t>May</w:t>
      </w:r>
    </w:p>
    <w:p w14:paraId="53FA443A" w14:textId="488A2918" w:rsidR="00DF37E1" w:rsidRDefault="00DF37E1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Ag </w:t>
      </w:r>
      <w:proofErr w:type="spellStart"/>
      <w:r>
        <w:rPr>
          <w:rFonts w:cstheme="minorHAnsi"/>
          <w:bCs/>
        </w:rPr>
        <w:t>ProVision</w:t>
      </w:r>
      <w:proofErr w:type="spellEnd"/>
      <w:r>
        <w:rPr>
          <w:rFonts w:cstheme="minorHAnsi"/>
          <w:bCs/>
        </w:rPr>
        <w:t xml:space="preserve"> is closed Monday in observance of Memorial Day. 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0B28" w14:textId="77777777" w:rsidR="000B3D69" w:rsidRDefault="000B3D69" w:rsidP="00C6003B">
      <w:pPr>
        <w:spacing w:after="0" w:line="240" w:lineRule="auto"/>
      </w:pPr>
      <w:r>
        <w:separator/>
      </w:r>
    </w:p>
  </w:endnote>
  <w:endnote w:type="continuationSeparator" w:id="0">
    <w:p w14:paraId="71EA4203" w14:textId="77777777" w:rsidR="000B3D69" w:rsidRDefault="000B3D69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8BC9" w14:textId="77777777" w:rsidR="000B3D69" w:rsidRDefault="000B3D69" w:rsidP="00C6003B">
      <w:pPr>
        <w:spacing w:after="0" w:line="240" w:lineRule="auto"/>
      </w:pPr>
      <w:r>
        <w:separator/>
      </w:r>
    </w:p>
  </w:footnote>
  <w:footnote w:type="continuationSeparator" w:id="0">
    <w:p w14:paraId="381C9DF1" w14:textId="77777777" w:rsidR="000B3D69" w:rsidRDefault="000B3D69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B3D69"/>
    <w:rsid w:val="000C1740"/>
    <w:rsid w:val="000C2ADE"/>
    <w:rsid w:val="000D0A21"/>
    <w:rsid w:val="000D180A"/>
    <w:rsid w:val="000D1EBA"/>
    <w:rsid w:val="000D32D1"/>
    <w:rsid w:val="000D400D"/>
    <w:rsid w:val="000D6612"/>
    <w:rsid w:val="000E082F"/>
    <w:rsid w:val="000E3671"/>
    <w:rsid w:val="000E379A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2F1E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3A6A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038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33C2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0C8D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0C1A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0414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2CEC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1FB4"/>
    <w:rsid w:val="00BB226C"/>
    <w:rsid w:val="00BC08B2"/>
    <w:rsid w:val="00BC1B0E"/>
    <w:rsid w:val="00BC1B71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0A6D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37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5F09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0454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362BF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3788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3</cp:revision>
  <cp:lastPrinted>2022-04-14T20:34:00Z</cp:lastPrinted>
  <dcterms:created xsi:type="dcterms:W3CDTF">2026-05-21T15:12:00Z</dcterms:created>
  <dcterms:modified xsi:type="dcterms:W3CDTF">2026-05-21T15:12:00Z</dcterms:modified>
</cp:coreProperties>
</file>